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C3400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综合评分法供应商排序表</w:t>
      </w:r>
      <w:bookmarkEnd w:id="0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(包组二）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200"/>
        <w:gridCol w:w="1230"/>
        <w:gridCol w:w="816"/>
        <w:gridCol w:w="816"/>
        <w:gridCol w:w="816"/>
        <w:gridCol w:w="641"/>
      </w:tblGrid>
      <w:tr w14:paraId="444D1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51" w:hRule="atLeast"/>
          <w:jc w:val="center"/>
        </w:trPr>
        <w:tc>
          <w:tcPr>
            <w:tcW w:w="252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5B80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77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47239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是否通过资格及符合性审查</w:t>
            </w:r>
          </w:p>
        </w:tc>
        <w:tc>
          <w:tcPr>
            <w:tcW w:w="44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B91F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商务</w:t>
            </w:r>
          </w:p>
          <w:p w14:paraId="1737F9E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425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2218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技术</w:t>
            </w:r>
          </w:p>
          <w:p w14:paraId="289876B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39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902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综合</w:t>
            </w:r>
          </w:p>
          <w:p w14:paraId="13D14A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4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EE0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名次</w:t>
            </w:r>
          </w:p>
        </w:tc>
      </w:tr>
      <w:tr w14:paraId="4D8AD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0C0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国投人力资源服务有限公司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5367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D3E6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CC6E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45.00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EC0C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84.00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3D2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</w:t>
            </w:r>
          </w:p>
        </w:tc>
      </w:tr>
      <w:tr w14:paraId="46767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754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中科元创公共服务技术有限公司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87051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7B1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38.50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620C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42.00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AC5E3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80.50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625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</w:t>
            </w:r>
          </w:p>
        </w:tc>
      </w:tr>
      <w:tr w14:paraId="0F2B6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BA67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广东金橙文化传媒有限公司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D5C42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0E2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37.50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1BF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42.00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FA403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79.50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FCF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</w:t>
            </w:r>
          </w:p>
        </w:tc>
      </w:tr>
      <w:tr w14:paraId="69BF2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F5F7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广东博思云科教技术有限公司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3FE98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AB3A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36.00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E646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6CAC1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75.00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E084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</w:t>
            </w:r>
          </w:p>
        </w:tc>
      </w:tr>
      <w:tr w14:paraId="74C28D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80C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北京网聘信息技术有限公司广州分公司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027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8530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EC4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38.00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2ED45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67.00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33CDE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</w:t>
            </w:r>
          </w:p>
        </w:tc>
      </w:tr>
      <w:tr w14:paraId="15022E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3B56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易展翅（广东）科技信息有限公司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D1FD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002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27.50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E352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D910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66.50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507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</w:t>
            </w:r>
          </w:p>
        </w:tc>
      </w:tr>
      <w:tr w14:paraId="0E8179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F16D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武汉优加壹人力资源服务有限公司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CD06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57974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FB242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37.00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1E798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66.50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4807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</w:t>
            </w:r>
          </w:p>
        </w:tc>
      </w:tr>
      <w:tr w14:paraId="04BDD9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1A3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前锦网络信息技术（上海）有限公司广州分公司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C31E3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0C08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33.00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B92FD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33.00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CAC7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66.00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D7B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8</w:t>
            </w:r>
          </w:p>
        </w:tc>
      </w:tr>
      <w:tr w14:paraId="3BCC30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19FC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北京华品博睿网络技术有限公司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0A9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2AFB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34.00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8952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31.00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4053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65.00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4AB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9</w:t>
            </w:r>
          </w:p>
        </w:tc>
      </w:tr>
      <w:tr w14:paraId="12DF81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D6C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广州交易会经济发展有限公司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144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B1200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26.00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C83E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38.00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36E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64.00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4EF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10</w:t>
            </w:r>
          </w:p>
        </w:tc>
      </w:tr>
      <w:tr w14:paraId="1C040A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BF8C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中山市才通天下信息科技股份有限公司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54D2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7DE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28.50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7F6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32.00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BD7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60.50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885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11</w:t>
            </w:r>
          </w:p>
        </w:tc>
      </w:tr>
      <w:tr w14:paraId="1911D7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179F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广东智通人才连锁股份有限公司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E84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49A7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1B3B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31.00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DDE18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60.00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FF7C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12</w:t>
            </w:r>
          </w:p>
        </w:tc>
      </w:tr>
      <w:tr w14:paraId="16823A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1246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广州市校招易人力资源有限公司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977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0B90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23.50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B46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35.00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3E9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58.50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4495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13</w:t>
            </w:r>
          </w:p>
        </w:tc>
      </w:tr>
      <w:tr w14:paraId="3FF741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8C44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博汇人力资源服务(北京)有限公司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4D9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2C15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23.00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CE0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30.00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174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53.00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07A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14</w:t>
            </w:r>
          </w:p>
        </w:tc>
      </w:tr>
      <w:tr w14:paraId="4D44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61B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广州贝诺克展览服务有限公司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0A907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C886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25.00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3B5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26.00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BD15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51.00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A19A2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15</w:t>
            </w:r>
          </w:p>
        </w:tc>
      </w:tr>
      <w:tr w14:paraId="6947E9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4A6B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广州信云咨询有限公司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748A7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8D623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20.00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FB5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708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49.00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69E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16</w:t>
            </w:r>
          </w:p>
        </w:tc>
      </w:tr>
      <w:tr w14:paraId="4A8780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68EA7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广州悦才人力资源有限公司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C212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5B7A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23.00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9C24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26.00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F8F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49.00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84A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16</w:t>
            </w:r>
          </w:p>
        </w:tc>
      </w:tr>
      <w:tr w14:paraId="3A0C30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81C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广东融湾人才发展有限公司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228D4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352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20.00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5B0D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27.00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347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47.00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A7D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18</w:t>
            </w:r>
          </w:p>
        </w:tc>
      </w:tr>
      <w:tr w14:paraId="0B344E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74B1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广西安必捷科技有限公司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5F92C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ED3FE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18.00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239AE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24.00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BCD0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42.00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5E62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19</w:t>
            </w:r>
          </w:p>
        </w:tc>
      </w:tr>
      <w:tr w14:paraId="3E6AE9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FFBF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广州极致文化传播有限公司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618A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A433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12.00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E0D4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28.00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A13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40.00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CEB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20</w:t>
            </w:r>
          </w:p>
        </w:tc>
      </w:tr>
      <w:tr w14:paraId="28DFE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52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9D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广州宏升超清文化传播有限公司</w:t>
            </w:r>
          </w:p>
        </w:tc>
        <w:tc>
          <w:tcPr>
            <w:tcW w:w="77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6E8B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4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36878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9.00</w:t>
            </w:r>
          </w:p>
        </w:tc>
        <w:tc>
          <w:tcPr>
            <w:tcW w:w="425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0C9F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27.00</w:t>
            </w:r>
          </w:p>
        </w:tc>
        <w:tc>
          <w:tcPr>
            <w:tcW w:w="39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0C8CE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36.00</w:t>
            </w:r>
          </w:p>
        </w:tc>
        <w:tc>
          <w:tcPr>
            <w:tcW w:w="43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1A16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21</w:t>
            </w:r>
          </w:p>
        </w:tc>
      </w:tr>
    </w:tbl>
    <w:p w14:paraId="25DF789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right="0" w:firstLine="480" w:firstLineChars="20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“易展翅（广东）科技信息有限公司、武汉优加壹人力资源服务有限公司”因综合得分相同的，按采购文件规定以技术指标优劣顺序推荐。</w:t>
      </w:r>
    </w:p>
    <w:p w14:paraId="0555ADA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</w:p>
    <w:p w14:paraId="70D490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center"/>
        <w:textAlignment w:val="baseline"/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综合评分法供应商排序表(包组三）</w:t>
      </w:r>
    </w:p>
    <w:tbl>
      <w:tblPr>
        <w:tblStyle w:val="5"/>
        <w:tblW w:w="499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73"/>
        <w:gridCol w:w="1362"/>
        <w:gridCol w:w="816"/>
        <w:gridCol w:w="816"/>
        <w:gridCol w:w="816"/>
        <w:gridCol w:w="736"/>
      </w:tblGrid>
      <w:tr w14:paraId="7B9772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85" w:hRule="atLeast"/>
          <w:jc w:val="center"/>
        </w:trPr>
        <w:tc>
          <w:tcPr>
            <w:tcW w:w="236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79B8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供应商名称</w:t>
            </w:r>
          </w:p>
        </w:tc>
        <w:tc>
          <w:tcPr>
            <w:tcW w:w="827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4769F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是否通过资格及符合性审查</w:t>
            </w:r>
          </w:p>
        </w:tc>
        <w:tc>
          <w:tcPr>
            <w:tcW w:w="47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605AC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商务</w:t>
            </w:r>
          </w:p>
          <w:p w14:paraId="6077A14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45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23A36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技术</w:t>
            </w:r>
          </w:p>
          <w:p w14:paraId="7A1700D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42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41D62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综合</w:t>
            </w:r>
          </w:p>
          <w:p w14:paraId="06EC35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得分</w:t>
            </w:r>
          </w:p>
        </w:tc>
        <w:tc>
          <w:tcPr>
            <w:tcW w:w="46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90D9C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名次</w:t>
            </w:r>
          </w:p>
        </w:tc>
      </w:tr>
      <w:tr w14:paraId="23C75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093C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国投人力资源服务有限公司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3D76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D469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38.00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D822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41.00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D5A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79.00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088A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</w:t>
            </w:r>
          </w:p>
        </w:tc>
      </w:tr>
      <w:tr w14:paraId="5349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112FF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广东女子职业技术学院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255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C57F4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34.00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A2AB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42.00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A9B43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76.00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C51A4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</w:t>
            </w:r>
          </w:p>
        </w:tc>
      </w:tr>
      <w:tr w14:paraId="6CA6E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8C3B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广东光大信息科技股份有限公司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07C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3A9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36.00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5643D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40.00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FB95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76.00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3CF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</w:t>
            </w:r>
          </w:p>
        </w:tc>
      </w:tr>
      <w:tr w14:paraId="359A28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C022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山东诺码信信息科技有限公司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FE25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98E9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33.50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9D65A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41.00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B62D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74.50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33F9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</w:t>
            </w:r>
          </w:p>
        </w:tc>
      </w:tr>
      <w:tr w14:paraId="6FE93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6AA4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华夏精典（重庆）人才服务有限公司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0C027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B07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32.00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F63D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42.00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8A31E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74.00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3293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</w:t>
            </w:r>
          </w:p>
        </w:tc>
      </w:tr>
      <w:tr w14:paraId="0BFF83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0A3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广东科技学院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F51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D694D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34.00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F77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0F57E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73.00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6023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</w:t>
            </w:r>
          </w:p>
        </w:tc>
      </w:tr>
      <w:tr w14:paraId="4F5BE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B5401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广东省通信产业服务有限公司广州培训分公司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FCC8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074B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32.00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3111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AC2A2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71.00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3C8A6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</w:t>
            </w:r>
          </w:p>
        </w:tc>
      </w:tr>
      <w:tr w14:paraId="539B8D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B0584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中政（广东）人力资源测评有限公司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FD716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21F4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BBF62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41.00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543D4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70.00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3FB2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8</w:t>
            </w:r>
          </w:p>
        </w:tc>
      </w:tr>
      <w:tr w14:paraId="2B5BB3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845F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广东智通人才连锁股份有限公司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EAA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84C05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9C2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37.00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756D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66.50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8264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9</w:t>
            </w:r>
          </w:p>
        </w:tc>
      </w:tr>
      <w:tr w14:paraId="300DE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A4A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中测高科（北京）人才测评中心有限公司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E848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4789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28.50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7849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36.00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C89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64.50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EE3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10</w:t>
            </w:r>
          </w:p>
        </w:tc>
      </w:tr>
      <w:tr w14:paraId="07EF2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FFFE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新智力（广东）人力资源有限公司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F900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49F4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25.00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9520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38.00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C8C0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63.00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2B1A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11</w:t>
            </w:r>
          </w:p>
        </w:tc>
      </w:tr>
      <w:tr w14:paraId="5DCCD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28D6E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陕西佳诚人才集团有限公司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B44D6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7629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29.00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1EFA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34.00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D21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63.00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C189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11</w:t>
            </w:r>
          </w:p>
        </w:tc>
      </w:tr>
      <w:tr w14:paraId="3D895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286BC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广州悦才人力资源有限公司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F421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CEED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23.00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BCE93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37.00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A2A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60.00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3865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13</w:t>
            </w:r>
          </w:p>
        </w:tc>
      </w:tr>
      <w:tr w14:paraId="69F3F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2171F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广东太亚科技有限公司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7EFF1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A5358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9E91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39.00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BCC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59.00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A7075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14</w:t>
            </w:r>
          </w:p>
        </w:tc>
      </w:tr>
      <w:tr w14:paraId="25F4C6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7E0B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广州信云咨询有限公司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2D08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75AF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22.00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56EB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36.00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4B2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58.00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0BD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15</w:t>
            </w:r>
          </w:p>
        </w:tc>
      </w:tr>
      <w:tr w14:paraId="5CC325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CEB9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广州市梦创网络科技有限公司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74DBF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595BBD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17.00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1B739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32.00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988B8B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49.00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78208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16</w:t>
            </w:r>
          </w:p>
        </w:tc>
      </w:tr>
      <w:tr w14:paraId="1E9653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9697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广东轻工院资产经营有限公司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FF084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77191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15.00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D7CAC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33.00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54C0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48.00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60EB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17</w:t>
            </w:r>
          </w:p>
        </w:tc>
      </w:tr>
      <w:tr w14:paraId="3E6B78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A0CAB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广西安必捷科技有限公司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AEE5A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1D067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9AB1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28.00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E9819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48.00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658380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17</w:t>
            </w:r>
          </w:p>
        </w:tc>
      </w:tr>
      <w:tr w14:paraId="1C27C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236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EFE33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湖南中才志诚人力资源有限公司</w:t>
            </w:r>
          </w:p>
        </w:tc>
        <w:tc>
          <w:tcPr>
            <w:tcW w:w="827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DE781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是</w:t>
            </w:r>
          </w:p>
        </w:tc>
        <w:tc>
          <w:tcPr>
            <w:tcW w:w="47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E32E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0.00</w:t>
            </w:r>
          </w:p>
        </w:tc>
        <w:tc>
          <w:tcPr>
            <w:tcW w:w="453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AD402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26.00</w:t>
            </w:r>
          </w:p>
        </w:tc>
        <w:tc>
          <w:tcPr>
            <w:tcW w:w="42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F209C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Style w:val="7"/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26.00</w:t>
            </w:r>
          </w:p>
        </w:tc>
        <w:tc>
          <w:tcPr>
            <w:tcW w:w="46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BE58A">
            <w:pPr>
              <w:pStyle w:val="4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83838"/>
                <w:spacing w:val="0"/>
                <w:sz w:val="24"/>
                <w:szCs w:val="24"/>
                <w:vertAlign w:val="baseline"/>
              </w:rPr>
              <w:t>19</w:t>
            </w:r>
          </w:p>
        </w:tc>
      </w:tr>
    </w:tbl>
    <w:p w14:paraId="739555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 w:firstLine="0"/>
        <w:jc w:val="left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kern w:val="0"/>
          <w:sz w:val="24"/>
          <w:szCs w:val="24"/>
          <w:shd w:val="clear" w:fill="FFFFFF"/>
          <w:vertAlign w:val="baseline"/>
          <w:lang w:val="en-US" w:eastAsia="zh-CN" w:bidi="ar"/>
        </w:rPr>
        <w:t> </w:t>
      </w:r>
      <w:r>
        <w:rPr>
          <w:rFonts w:hint="eastAsia" w:ascii="宋体" w:hAnsi="宋体" w:eastAsia="宋体" w:cs="宋体"/>
          <w:i w:val="0"/>
          <w:iCs w:val="0"/>
          <w:caps w:val="0"/>
          <w:color w:val="383838"/>
          <w:spacing w:val="0"/>
          <w:sz w:val="24"/>
          <w:szCs w:val="24"/>
          <w:shd w:val="clear" w:fill="FFFFFF"/>
          <w:vertAlign w:val="baseline"/>
        </w:rPr>
        <w:t>“广东女子职业技术学院、广东光大信息科技股份有限公司”“新智力（广东）人力资源有限公司、陕西佳诚人才集团有限公司”因综合得分相同的，按采购文件规定以技术指标优劣顺序推荐。</w:t>
      </w:r>
    </w:p>
    <w:p w14:paraId="08C535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67694"/>
    <w:rsid w:val="0696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480" w:lineRule="auto"/>
    </w:pPr>
    <w:rPr>
      <w:sz w:val="24"/>
      <w:lang w:val="zh-CN"/>
    </w:rPr>
  </w:style>
  <w:style w:type="paragraph" w:styleId="3">
    <w:name w:val="Body Text First Indent"/>
    <w:basedOn w:val="2"/>
    <w:next w:val="1"/>
    <w:semiHidden/>
    <w:unhideWhenUsed/>
    <w:qFormat/>
    <w:uiPriority w:val="0"/>
    <w:pPr>
      <w:spacing w:after="120" w:line="240" w:lineRule="auto"/>
      <w:ind w:firstLine="420" w:firstLineChars="100"/>
    </w:pPr>
    <w:rPr>
      <w:sz w:val="21"/>
      <w:lang w:val="en-US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2025-03-03T09:47:00Z</dcterms:created>
  <dc:creator>Chen</dc:creator>
  <cp:lastModifiedBy>Chen</cp:lastModifiedBy>
  <dcterms:modified xsi:type="dcterms:W3CDTF">2025-03-03T09:48:22Z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76047ED479EC4923AEBF70FFCE7E1A49_11</vt:lpwstr>
  </property>
  <property fmtid="{D5CDD505-2E9C-101B-9397-08002B2CF9AE}" pid="4" name="KSOTemplateDocerSaveRecord">
    <vt:lpwstr>eyJoZGlkIjoiNTQ3YzUwZTZmMTNmMzAyMTVhOGE0NzQ2ZTBkOGZjMGYiLCJ1c2VySWQiOiI0NzI3NjE2OTAifQ==</vt:lpwstr>
  </property>
</Properties>
</file>